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BA3EE9" w14:textId="31EDB7D7" w:rsidR="00673525" w:rsidRDefault="00673525" w:rsidP="00673525">
      <w:pPr>
        <w:spacing w:after="0"/>
        <w:jc w:val="center"/>
        <w:rPr>
          <w:u w:val="single"/>
        </w:rPr>
      </w:pPr>
      <w:r>
        <w:rPr>
          <w:u w:val="single"/>
        </w:rPr>
        <w:t>Podklady pro tvorbu článků, textů atd. za účelem zveřejnění</w:t>
      </w:r>
    </w:p>
    <w:p w14:paraId="7CB52D65" w14:textId="282E0444" w:rsidR="00673525" w:rsidRDefault="00673525" w:rsidP="00673525">
      <w:pPr>
        <w:spacing w:after="0"/>
        <w:jc w:val="center"/>
        <w:rPr>
          <w:u w:val="single"/>
        </w:rPr>
      </w:pPr>
      <w:r>
        <w:rPr>
          <w:u w:val="single"/>
        </w:rPr>
        <w:t xml:space="preserve"> k Evropskému dni proti vloupání 2025</w:t>
      </w:r>
    </w:p>
    <w:p w14:paraId="4D9B6C15" w14:textId="77777777" w:rsidR="00673525" w:rsidRDefault="00673525" w:rsidP="00673525">
      <w:pPr>
        <w:spacing w:after="0"/>
        <w:jc w:val="center"/>
        <w:rPr>
          <w:b/>
        </w:rPr>
      </w:pPr>
      <w:r>
        <w:t>(zpracovalo OPK MV ve spolupráci s Policií ČR)</w:t>
      </w:r>
    </w:p>
    <w:p w14:paraId="5E8E4D26" w14:textId="77777777" w:rsidR="00673525" w:rsidRDefault="00673525" w:rsidP="00673525">
      <w:pPr>
        <w:spacing w:after="0"/>
        <w:rPr>
          <w:b/>
        </w:rPr>
      </w:pPr>
    </w:p>
    <w:p w14:paraId="14329DBF" w14:textId="22B5C135" w:rsidR="00673525" w:rsidRDefault="00673525" w:rsidP="00673525">
      <w:pPr>
        <w:spacing w:after="0"/>
        <w:rPr>
          <w:b/>
        </w:rPr>
      </w:pPr>
      <w:r>
        <w:rPr>
          <w:b/>
        </w:rPr>
        <w:t>Evropský den proti vloupání 2025</w:t>
      </w:r>
    </w:p>
    <w:p w14:paraId="74DA7449" w14:textId="7A6FB62E" w:rsidR="00673525" w:rsidRDefault="00673525" w:rsidP="00673525">
      <w:pPr>
        <w:spacing w:after="0"/>
        <w:jc w:val="both"/>
      </w:pPr>
      <w:r>
        <w:t>V rámci Evropského dne proti vloupání do obydlí (</w:t>
      </w:r>
      <w:hyperlink r:id="rId5" w:history="1">
        <w:r>
          <w:rPr>
            <w:rStyle w:val="Hypertextovodkaz"/>
          </w:rPr>
          <w:t>https://eucpn.org/focus-day</w:t>
        </w:r>
      </w:hyperlink>
      <w:r>
        <w:t xml:space="preserve">), který letos připadá na středu </w:t>
      </w:r>
      <w:r>
        <w:rPr>
          <w:b/>
        </w:rPr>
        <w:t>18. června 2025</w:t>
      </w:r>
      <w:r>
        <w:t>, je dobré si připomenout základní pravidla zabezpečení objektů, a to mj. z těchto důvodů:</w:t>
      </w:r>
    </w:p>
    <w:p w14:paraId="7BAC14CB" w14:textId="77777777" w:rsidR="00673525" w:rsidRDefault="00673525" w:rsidP="00673525">
      <w:pPr>
        <w:pStyle w:val="Odstavecseseznamem"/>
        <w:numPr>
          <w:ilvl w:val="0"/>
          <w:numId w:val="1"/>
        </w:numPr>
        <w:spacing w:after="0"/>
        <w:jc w:val="both"/>
      </w:pPr>
      <w:r>
        <w:t xml:space="preserve">Podle dlouhodobých statistických výstupů se pachatelé dostávají do obydlí nejčastěji překonáním vstupních dveří, přes balkon nebo okny, která nechávají lidé v době své nepřítomnosti často nezabezpečená. </w:t>
      </w:r>
    </w:p>
    <w:p w14:paraId="13A6AEC1" w14:textId="77777777" w:rsidR="00673525" w:rsidRDefault="00673525" w:rsidP="00673525">
      <w:pPr>
        <w:pStyle w:val="Odstavecseseznamem"/>
        <w:numPr>
          <w:ilvl w:val="0"/>
          <w:numId w:val="1"/>
        </w:numPr>
        <w:spacing w:after="0"/>
        <w:jc w:val="both"/>
      </w:pPr>
      <w:r>
        <w:t xml:space="preserve">K nezvané návštěvě mnohdy napomáhá právě ponechání otevřené okenní ventilace či mikro ventilace. Vloupání se do obydlí a jeho vykradení přes mikro ventilaci může pachateli trvat kolem jedné minuty.  </w:t>
      </w:r>
    </w:p>
    <w:p w14:paraId="7C8AD117" w14:textId="77777777" w:rsidR="00673525" w:rsidRPr="006D0E7F" w:rsidRDefault="00673525" w:rsidP="00261F83">
      <w:pPr>
        <w:pStyle w:val="Odstavecseseznamem"/>
        <w:numPr>
          <w:ilvl w:val="0"/>
          <w:numId w:val="1"/>
        </w:numPr>
        <w:jc w:val="both"/>
      </w:pPr>
      <w:r w:rsidRPr="006D0E7F">
        <w:t>Evropské studie také ukazují, že u již jednou vykradených obydlí existuje vyšší riziko opětovného vloupání. Toto riziko se přenáší i na domácnosti v jejich okolí. Proto je nutné ihned po vloupání opravit a ideálně i posílit místa vstupu, zámky a osvětlení. Také se vyplatí dbát na bezpečnostní opatření. Ze strany policie je efektivní prevencí navýšení hlídek v oblasti a informování obyvatel o rizicích opakované viktimizace.</w:t>
      </w:r>
    </w:p>
    <w:p w14:paraId="470A20D4" w14:textId="6338E83F" w:rsidR="00C54A24" w:rsidRDefault="002A6FB1" w:rsidP="002A6FB1">
      <w:pPr>
        <w:jc w:val="both"/>
      </w:pPr>
      <w:r>
        <w:t xml:space="preserve">Hlavním posláním letošního ročníku určila Evropská síť prevence kriminality (EUCPN), která tuto událost zaštiťuje, </w:t>
      </w:r>
      <w:r w:rsidRPr="00390A28">
        <w:rPr>
          <w:b/>
          <w:bCs/>
        </w:rPr>
        <w:t>informovat obyvatele, že mohou svá obydlí proti vloupání zabezpečit, a že to ani nemusí být vůbec drahé</w:t>
      </w:r>
      <w:r>
        <w:t>. Použití odolných (certifikovaných) dveřních zámků, vnějšího osvětlení na pohybové senzory, odolných okenních zámků a vnitřní</w:t>
      </w:r>
      <w:r w:rsidR="00390A28">
        <w:t>ho</w:t>
      </w:r>
      <w:r>
        <w:t xml:space="preserve"> osvětlení spínaného na časovač – to </w:t>
      </w:r>
      <w:r w:rsidR="00390A28">
        <w:t>jsou čtyři jednoduchá a účinná opatření, to je nejúčinnější kombinace, jak předcházet vloupání do obydlí.</w:t>
      </w:r>
    </w:p>
    <w:p w14:paraId="0816555C" w14:textId="3C1B1535" w:rsidR="009B29BB" w:rsidRPr="00243712" w:rsidRDefault="00390A28" w:rsidP="009B29BB">
      <w:pPr>
        <w:jc w:val="both"/>
      </w:pPr>
      <w:r>
        <w:t xml:space="preserve">Toto poslání EUCPN doporučuje </w:t>
      </w:r>
      <w:r w:rsidR="00F139FA">
        <w:t>propagov</w:t>
      </w:r>
      <w:r>
        <w:t>at</w:t>
      </w:r>
      <w:r w:rsidR="00F139FA">
        <w:t xml:space="preserve"> </w:t>
      </w:r>
      <w:r w:rsidR="009B29BB">
        <w:t>prostřednictvím v minulých letech vytvořených a osvědčených materiál</w:t>
      </w:r>
      <w:r w:rsidR="00503AFA">
        <w:t>ů</w:t>
      </w:r>
      <w:r w:rsidR="009B29BB">
        <w:t>. Jedním z nich je</w:t>
      </w:r>
      <w:r w:rsidR="009B29BB" w:rsidRPr="00243712">
        <w:t xml:space="preserve"> </w:t>
      </w:r>
      <w:r>
        <w:t xml:space="preserve">i </w:t>
      </w:r>
      <w:r w:rsidR="00F139FA">
        <w:t xml:space="preserve">spot </w:t>
      </w:r>
      <w:r>
        <w:t>dostupný</w:t>
      </w:r>
      <w:r w:rsidR="00F139FA">
        <w:t xml:space="preserve"> na </w:t>
      </w:r>
      <w:hyperlink r:id="rId6" w:history="1">
        <w:r w:rsidR="000370E5" w:rsidRPr="007228BF">
          <w:rPr>
            <w:rStyle w:val="Hypertextovodkaz"/>
          </w:rPr>
          <w:t>https://www.youtube.com/watch?v=nk_5-XDh2_E&amp;t=2s</w:t>
        </w:r>
      </w:hyperlink>
      <w:r>
        <w:rPr>
          <w:rStyle w:val="Hypertextovodkaz"/>
        </w:rPr>
        <w:t>.</w:t>
      </w:r>
      <w:r w:rsidR="00F139FA">
        <w:t xml:space="preserve"> </w:t>
      </w:r>
    </w:p>
    <w:p w14:paraId="14AEEA25" w14:textId="26221D07" w:rsidR="00673525" w:rsidRPr="00243712" w:rsidRDefault="00673525" w:rsidP="00673525">
      <w:pPr>
        <w:spacing w:after="0"/>
        <w:jc w:val="both"/>
      </w:pPr>
      <w:r w:rsidRPr="006D0E7F">
        <w:rPr>
          <w:b/>
          <w:bCs/>
        </w:rPr>
        <w:t xml:space="preserve">Ministerstvo vnitra ČR a Policie ČR mají za účelem prevence majetkové kriminality zpracované </w:t>
      </w:r>
      <w:r w:rsidR="002D45B1" w:rsidRPr="006D0E7F">
        <w:rPr>
          <w:b/>
          <w:bCs/>
        </w:rPr>
        <w:t xml:space="preserve">čtyři </w:t>
      </w:r>
      <w:r w:rsidRPr="006D0E7F">
        <w:rPr>
          <w:b/>
          <w:bCs/>
        </w:rPr>
        <w:t xml:space="preserve">na sebe navazující </w:t>
      </w:r>
      <w:proofErr w:type="spellStart"/>
      <w:r w:rsidRPr="006D0E7F">
        <w:rPr>
          <w:b/>
          <w:bCs/>
        </w:rPr>
        <w:t>videospoty</w:t>
      </w:r>
      <w:proofErr w:type="spellEnd"/>
      <w:r>
        <w:t>, k</w:t>
      </w:r>
      <w:r w:rsidRPr="00673525">
        <w:t>teré je možné využit</w:t>
      </w:r>
      <w:r>
        <w:t xml:space="preserve"> </w:t>
      </w:r>
      <w:r w:rsidRPr="00673525">
        <w:t>v rámci</w:t>
      </w:r>
      <w:r>
        <w:rPr>
          <w:b/>
          <w:bCs/>
        </w:rPr>
        <w:t xml:space="preserve"> </w:t>
      </w:r>
      <w:r w:rsidRPr="00673525">
        <w:t>mediální</w:t>
      </w:r>
      <w:r>
        <w:rPr>
          <w:b/>
          <w:bCs/>
        </w:rPr>
        <w:t xml:space="preserve"> </w:t>
      </w:r>
      <w:r>
        <w:t>kampaně k Evropskému dni proti vloupání i v letošním roce</w:t>
      </w:r>
      <w:r>
        <w:rPr>
          <w:b/>
          <w:bCs/>
        </w:rPr>
        <w:t xml:space="preserve">. </w:t>
      </w:r>
      <w:r w:rsidRPr="00303F8E">
        <w:t>T</w:t>
      </w:r>
      <w:r w:rsidR="00390A28">
        <w:t>a</w:t>
      </w:r>
      <w:r>
        <w:t xml:space="preserve">to videa jsou kompletně </w:t>
      </w:r>
      <w:r w:rsidRPr="00303F8E">
        <w:t>dostupn</w:t>
      </w:r>
      <w:r w:rsidR="00390A28">
        <w:t>á</w:t>
      </w:r>
      <w:r w:rsidRPr="00303F8E">
        <w:t xml:space="preserve"> </w:t>
      </w:r>
      <w:r w:rsidRPr="002D45B1">
        <w:t xml:space="preserve">na </w:t>
      </w:r>
      <w:r>
        <w:t xml:space="preserve">YouTube kanále Ministerstva vnitra ČR, </w:t>
      </w:r>
      <w:hyperlink r:id="rId7" w:history="1">
        <w:r w:rsidRPr="00390A28">
          <w:rPr>
            <w:rStyle w:val="Hypertextovodkaz"/>
          </w:rPr>
          <w:t>Playlist Evropský den proti vloupání 2023</w:t>
        </w:r>
      </w:hyperlink>
      <w:r>
        <w:t xml:space="preserve">, případně též na webu projektu Zabezpečte se, </w:t>
      </w:r>
      <w:r w:rsidRPr="001D678B">
        <w:t>viz</w:t>
      </w:r>
      <w:r>
        <w:rPr>
          <w:b/>
          <w:bCs/>
        </w:rPr>
        <w:t xml:space="preserve"> </w:t>
      </w:r>
      <w:hyperlink r:id="rId8" w:history="1">
        <w:r w:rsidRPr="00E04807">
          <w:rPr>
            <w:rStyle w:val="Hypertextovodkaz"/>
            <w:b/>
            <w:bCs/>
          </w:rPr>
          <w:t>www.policie.cz/</w:t>
        </w:r>
      </w:hyperlink>
      <w:hyperlink r:id="rId9" w:history="1">
        <w:r w:rsidRPr="00E04807">
          <w:rPr>
            <w:rStyle w:val="Hypertextovodkaz"/>
            <w:b/>
            <w:bCs/>
          </w:rPr>
          <w:t>zabezpectese</w:t>
        </w:r>
      </w:hyperlink>
      <w:r w:rsidRPr="00243712">
        <w:t xml:space="preserve">. První z </w:t>
      </w:r>
      <w:proofErr w:type="spellStart"/>
      <w:r>
        <w:t>videospotů</w:t>
      </w:r>
      <w:proofErr w:type="spellEnd"/>
      <w:r w:rsidRPr="00243712">
        <w:t xml:space="preserve"> se věnuje obecně kvalitnímu zabezpečení domácnosti. Druhý</w:t>
      </w:r>
      <w:r>
        <w:t xml:space="preserve"> doporučuje</w:t>
      </w:r>
      <w:r w:rsidRPr="00243712">
        <w:t>, jak vhodně ochránit domov před odjezdem na dovolenou</w:t>
      </w:r>
      <w:r>
        <w:t>.</w:t>
      </w:r>
      <w:r w:rsidRPr="00243712">
        <w:t xml:space="preserve"> </w:t>
      </w:r>
      <w:r>
        <w:t>N</w:t>
      </w:r>
      <w:r w:rsidRPr="00243712">
        <w:t xml:space="preserve">a něj navazuje </w:t>
      </w:r>
      <w:r>
        <w:t xml:space="preserve">třetí </w:t>
      </w:r>
      <w:proofErr w:type="spellStart"/>
      <w:r>
        <w:t>video</w:t>
      </w:r>
      <w:r w:rsidRPr="00243712">
        <w:t>spot</w:t>
      </w:r>
      <w:proofErr w:type="spellEnd"/>
      <w:r>
        <w:t xml:space="preserve"> s tématem</w:t>
      </w:r>
      <w:r w:rsidRPr="00243712">
        <w:t>, jak vzbudit dojem obydlené domácnosti</w:t>
      </w:r>
      <w:r>
        <w:t>, když nejste doma</w:t>
      </w:r>
      <w:r w:rsidRPr="00243712">
        <w:t>. Poslední</w:t>
      </w:r>
      <w:r>
        <w:t xml:space="preserve"> spot</w:t>
      </w:r>
      <w:r w:rsidRPr="00243712">
        <w:t xml:space="preserve"> je zaměřený na skutečnost, </w:t>
      </w:r>
      <w:r>
        <w:t>kdy přeci jen</w:t>
      </w:r>
      <w:r w:rsidRPr="00243712">
        <w:t xml:space="preserve"> došlo k vloupání do </w:t>
      </w:r>
      <w:r>
        <w:t>domácnosti</w:t>
      </w:r>
      <w:r w:rsidRPr="00243712">
        <w:t xml:space="preserve"> a jaká základní pravidla</w:t>
      </w:r>
      <w:r>
        <w:t xml:space="preserve"> v takovém případě</w:t>
      </w:r>
      <w:r w:rsidRPr="00243712">
        <w:t xml:space="preserve"> dodržovat. K výše uvedeným </w:t>
      </w:r>
      <w:proofErr w:type="spellStart"/>
      <w:r>
        <w:t>video</w:t>
      </w:r>
      <w:r w:rsidRPr="00243712">
        <w:t>spotům</w:t>
      </w:r>
      <w:proofErr w:type="spellEnd"/>
      <w:r w:rsidRPr="00243712">
        <w:t xml:space="preserve"> byl vytvořen i leták</w:t>
      </w:r>
      <w:r>
        <w:t xml:space="preserve"> (viz příloha)</w:t>
      </w:r>
      <w:r w:rsidRPr="00243712">
        <w:t xml:space="preserve">. </w:t>
      </w:r>
    </w:p>
    <w:p w14:paraId="15595334" w14:textId="77777777" w:rsidR="00673525" w:rsidRPr="00846E4F" w:rsidRDefault="00673525" w:rsidP="00673525">
      <w:pPr>
        <w:spacing w:after="0"/>
        <w:jc w:val="both"/>
        <w:rPr>
          <w:sz w:val="12"/>
          <w:szCs w:val="12"/>
        </w:rPr>
      </w:pPr>
    </w:p>
    <w:p w14:paraId="1ED9A97D" w14:textId="77777777" w:rsidR="00673525" w:rsidRDefault="00673525" w:rsidP="00673525">
      <w:pPr>
        <w:jc w:val="both"/>
      </w:pPr>
      <w:r w:rsidRPr="00243712">
        <w:t xml:space="preserve">I </w:t>
      </w:r>
      <w:r>
        <w:t>letos</w:t>
      </w:r>
      <w:r w:rsidRPr="00243712">
        <w:t xml:space="preserve"> je</w:t>
      </w:r>
      <w:r>
        <w:t xml:space="preserve"> však</w:t>
      </w:r>
      <w:r w:rsidRPr="00243712">
        <w:t xml:space="preserve"> možné využ</w:t>
      </w:r>
      <w:r>
        <w:t>í</w:t>
      </w:r>
      <w:r w:rsidRPr="00243712">
        <w:t>t</w:t>
      </w:r>
      <w:r>
        <w:t xml:space="preserve"> osvědčené</w:t>
      </w:r>
      <w:r w:rsidRPr="00243712">
        <w:t xml:space="preserve"> leták</w:t>
      </w:r>
      <w:r>
        <w:t>y z minulých let</w:t>
      </w:r>
      <w:r w:rsidRPr="00243712">
        <w:t xml:space="preserve"> „Dovolená“ a „Večeře“ </w:t>
      </w:r>
      <w:r>
        <w:t>(</w:t>
      </w:r>
      <w:r w:rsidRPr="00243712">
        <w:t>viz příloha</w:t>
      </w:r>
      <w:r>
        <w:t>)</w:t>
      </w:r>
      <w:r w:rsidRPr="00243712">
        <w:t>.</w:t>
      </w:r>
    </w:p>
    <w:p w14:paraId="1F47F1B6" w14:textId="77777777" w:rsidR="00673525" w:rsidRDefault="00673525" w:rsidP="00673525">
      <w:pPr>
        <w:spacing w:after="0"/>
        <w:jc w:val="both"/>
      </w:pPr>
      <w:r>
        <w:t xml:space="preserve">Rovněž tyto materiály z minulých let jsou k dispozici na </w:t>
      </w:r>
      <w:hyperlink r:id="rId10" w:history="1">
        <w:r w:rsidRPr="00B03C54">
          <w:rPr>
            <w:rStyle w:val="Hypertextovodkaz"/>
            <w:b/>
          </w:rPr>
          <w:t>www.stopvloupani.cz</w:t>
        </w:r>
      </w:hyperlink>
      <w:r>
        <w:rPr>
          <w:b/>
        </w:rPr>
        <w:t>.</w:t>
      </w:r>
    </w:p>
    <w:p w14:paraId="261089AB" w14:textId="77777777" w:rsidR="00673525" w:rsidRPr="00846E4F" w:rsidRDefault="00673525" w:rsidP="00673525">
      <w:pPr>
        <w:spacing w:after="0"/>
        <w:jc w:val="both"/>
        <w:rPr>
          <w:i/>
          <w:sz w:val="12"/>
          <w:szCs w:val="12"/>
        </w:rPr>
      </w:pPr>
    </w:p>
    <w:p w14:paraId="637E2196" w14:textId="77777777" w:rsidR="00673525" w:rsidRDefault="00673525" w:rsidP="00673525">
      <w:pPr>
        <w:spacing w:after="0"/>
        <w:jc w:val="both"/>
      </w:pPr>
      <w:r>
        <w:t xml:space="preserve">Do Vámi tvořených </w:t>
      </w:r>
      <w:r w:rsidRPr="00243712">
        <w:t>textů k</w:t>
      </w:r>
      <w:r>
        <w:rPr>
          <w:i/>
        </w:rPr>
        <w:t xml:space="preserve"> </w:t>
      </w:r>
      <w:r>
        <w:t>Evropskému dni proti vloupání lze použít i tyto dvě citace:</w:t>
      </w:r>
    </w:p>
    <w:p w14:paraId="78DB67BB" w14:textId="77777777" w:rsidR="00673525" w:rsidRPr="00846E4F" w:rsidRDefault="00673525" w:rsidP="00673525">
      <w:pPr>
        <w:spacing w:after="0"/>
        <w:jc w:val="both"/>
        <w:rPr>
          <w:i/>
          <w:sz w:val="12"/>
          <w:szCs w:val="12"/>
        </w:rPr>
      </w:pPr>
    </w:p>
    <w:p w14:paraId="428A95C4" w14:textId="77777777" w:rsidR="0009021C" w:rsidRPr="008C6027" w:rsidRDefault="0009021C" w:rsidP="0009021C">
      <w:pPr>
        <w:jc w:val="both"/>
        <w:rPr>
          <w:bCs/>
          <w:i/>
          <w:iCs/>
        </w:rPr>
      </w:pPr>
      <w:r w:rsidRPr="008C6027">
        <w:rPr>
          <w:i/>
          <w:iCs/>
        </w:rPr>
        <w:t xml:space="preserve">„Přestože v oblasti majetkové kriminality zaznamenáváme meziročně patrný pokles nápadu, krádeže vloupáním stále českou populaci trápí. Rozložení jednotlivých dominujících druhů majetkové kriminality je ovlivněno sociálně demografickými specifiky jednotlivých krajů i vystavěnou infrastrukturou. Osobní bezpečí v domovech se ale i přesto týká opravdu všech. Proto </w:t>
      </w:r>
      <w:r w:rsidRPr="008C6027">
        <w:rPr>
          <w:i/>
          <w:iCs/>
        </w:rPr>
        <w:lastRenderedPageBreak/>
        <w:t xml:space="preserve">by měl každý přemýšlet o zabezpečení svého domova už v samotném začátku, kdy si bydlení buduje nebo zařizuje. Dostupné informace jsou k dispozici na </w:t>
      </w:r>
      <w:hyperlink r:id="rId11" w:history="1">
        <w:r w:rsidRPr="008C6027">
          <w:rPr>
            <w:rStyle w:val="Hypertextovodkaz"/>
            <w:i/>
            <w:iCs/>
          </w:rPr>
          <w:t>www.policie.gov.cz/zabezpectese</w:t>
        </w:r>
      </w:hyperlink>
      <w:r w:rsidRPr="008C6027">
        <w:rPr>
          <w:i/>
          <w:iCs/>
        </w:rPr>
        <w:t xml:space="preserve"> nebo na poradenských stanovištích Policie České republiky v rámci připomínky Evropského dne proti vloupání 2025“, </w:t>
      </w:r>
      <w:r w:rsidRPr="008C6027">
        <w:rPr>
          <w:bCs/>
          <w:i/>
          <w:iCs/>
        </w:rPr>
        <w:t>uvádí plk. Mgr. Zuzana Pidrmanová, vedoucí odboru prevence Policejního prezidia ČR.</w:t>
      </w:r>
    </w:p>
    <w:p w14:paraId="48BBD6FF" w14:textId="3BD6022C" w:rsidR="00673525" w:rsidRPr="008C6027" w:rsidRDefault="00673525" w:rsidP="00673525">
      <w:pPr>
        <w:spacing w:after="0"/>
        <w:jc w:val="both"/>
        <w:rPr>
          <w:i/>
        </w:rPr>
      </w:pPr>
      <w:r w:rsidRPr="008C6027">
        <w:t xml:space="preserve"> </w:t>
      </w:r>
      <w:r w:rsidRPr="008C6027">
        <w:rPr>
          <w:i/>
        </w:rPr>
        <w:t>„</w:t>
      </w:r>
      <w:r w:rsidR="00C42906" w:rsidRPr="008C6027">
        <w:rPr>
          <w:i/>
        </w:rPr>
        <w:t>Česká republika patří k nejbezpečnějším zemím světa a rovněž úroveň registrované kriminality je dne</w:t>
      </w:r>
      <w:r w:rsidR="00D57237" w:rsidRPr="008C6027">
        <w:rPr>
          <w:i/>
        </w:rPr>
        <w:t>s</w:t>
      </w:r>
      <w:r w:rsidR="00C42906" w:rsidRPr="008C6027">
        <w:rPr>
          <w:i/>
        </w:rPr>
        <w:t xml:space="preserve"> na nejnižších hodnotách v novodobé historii. I v roce 2024 došlo k dalšímu poklesu majetkové kriminality včetně krádeží vloupáním do bytů a rodinných domů (zde o více než 11 %). </w:t>
      </w:r>
      <w:r w:rsidRPr="008C6027">
        <w:rPr>
          <w:i/>
        </w:rPr>
        <w:t>Odborníci se shodují, že velkou roli v tom hraje stále</w:t>
      </w:r>
      <w:r w:rsidR="00C42906" w:rsidRPr="008C6027">
        <w:rPr>
          <w:i/>
        </w:rPr>
        <w:t xml:space="preserve"> dostupnější a</w:t>
      </w:r>
      <w:r w:rsidRPr="008C6027">
        <w:rPr>
          <w:i/>
        </w:rPr>
        <w:t xml:space="preserve"> zlepšující</w:t>
      </w:r>
      <w:r w:rsidR="00C42906" w:rsidRPr="008C6027">
        <w:rPr>
          <w:i/>
        </w:rPr>
        <w:t xml:space="preserve"> se</w:t>
      </w:r>
      <w:r w:rsidRPr="008C6027">
        <w:rPr>
          <w:i/>
        </w:rPr>
        <w:t xml:space="preserve"> zabezpečení domácností a odpovědnější chování obyvatel. Přesto</w:t>
      </w:r>
      <w:r w:rsidR="00C42906" w:rsidRPr="008C6027">
        <w:rPr>
          <w:i/>
        </w:rPr>
        <w:t xml:space="preserve"> </w:t>
      </w:r>
      <w:r w:rsidR="005E673F" w:rsidRPr="008C6027">
        <w:rPr>
          <w:i/>
        </w:rPr>
        <w:t>přibližně</w:t>
      </w:r>
      <w:r w:rsidR="00C42906" w:rsidRPr="008C6027">
        <w:rPr>
          <w:i/>
        </w:rPr>
        <w:t xml:space="preserve"> každé 3 hodiny dojde v ČR</w:t>
      </w:r>
      <w:r w:rsidRPr="008C6027">
        <w:rPr>
          <w:i/>
        </w:rPr>
        <w:t xml:space="preserve"> k vloupání do bytu či rodinného domu</w:t>
      </w:r>
      <w:r w:rsidR="00C42906" w:rsidRPr="008C6027">
        <w:rPr>
          <w:i/>
        </w:rPr>
        <w:t>.</w:t>
      </w:r>
      <w:r w:rsidRPr="008C6027">
        <w:rPr>
          <w:i/>
        </w:rPr>
        <w:t xml:space="preserve"> </w:t>
      </w:r>
      <w:r w:rsidR="00C42906" w:rsidRPr="008C6027">
        <w:rPr>
          <w:i/>
        </w:rPr>
        <w:t>A</w:t>
      </w:r>
      <w:r w:rsidRPr="008C6027">
        <w:rPr>
          <w:i/>
        </w:rPr>
        <w:t xml:space="preserve"> proto je třeba se na prevenci i nadále zaměřovat. </w:t>
      </w:r>
    </w:p>
    <w:p w14:paraId="6933C6C2" w14:textId="4DDCFFCE" w:rsidR="00673525" w:rsidRDefault="00673525" w:rsidP="00673525">
      <w:pPr>
        <w:jc w:val="both"/>
      </w:pPr>
      <w:r w:rsidRPr="008C6027">
        <w:rPr>
          <w:i/>
        </w:rPr>
        <w:t xml:space="preserve">Letošní kampaň </w:t>
      </w:r>
      <w:r w:rsidR="00C42906" w:rsidRPr="008C6027">
        <w:rPr>
          <w:i/>
        </w:rPr>
        <w:t>nám opět připomíná, jaké jsou základní pravidla bezpečného chování a poukazuje na 4 základní a efektivní způsoby, jak svou domácnost zabezpečit – odolné dveřní a okenní zámky, venkovní osvětlení na senzor a vnitřní osvětlení s časovačem.</w:t>
      </w:r>
      <w:r w:rsidRPr="008C6027">
        <w:rPr>
          <w:i/>
        </w:rPr>
        <w:t xml:space="preserve"> Lidé mají k dispozici možnosti, jak své domovy a majetek zabezpečit a nemusí to být vůbec drahé.“</w:t>
      </w:r>
      <w:r w:rsidRPr="008C6027">
        <w:t>, říká JUDr. Michal Barbořík, ředitel odboru prevence kriminality Ministerstva vnitra.</w:t>
      </w:r>
    </w:p>
    <w:p w14:paraId="025CDD51" w14:textId="74BA63C8" w:rsidR="00673525" w:rsidRPr="009C604A" w:rsidRDefault="00673525" w:rsidP="00673525">
      <w:pPr>
        <w:spacing w:after="120"/>
        <w:jc w:val="both"/>
      </w:pPr>
      <w:r>
        <w:t>Lze také využít aktuální statistické údaje</w:t>
      </w:r>
      <w:r w:rsidR="00671816">
        <w:t xml:space="preserve"> Policií ČR</w:t>
      </w:r>
      <w:r>
        <w:t xml:space="preserve"> </w:t>
      </w:r>
      <w:r w:rsidR="00671816">
        <w:t>registrované</w:t>
      </w:r>
      <w:r>
        <w:t> kriminalit</w:t>
      </w:r>
      <w:r w:rsidR="00671816">
        <w:t>y krádeží vloupáním do bytů a rodinných domů</w:t>
      </w:r>
      <w:r>
        <w:t xml:space="preserve"> (viz samostatná příloha).</w:t>
      </w:r>
    </w:p>
    <w:p w14:paraId="3FA321ED" w14:textId="77777777" w:rsidR="00673525" w:rsidRDefault="00673525" w:rsidP="00673525">
      <w:pPr>
        <w:spacing w:after="0"/>
        <w:jc w:val="both"/>
        <w:rPr>
          <w:b/>
        </w:rPr>
      </w:pPr>
      <w:r>
        <w:rPr>
          <w:b/>
        </w:rPr>
        <w:t>Obecné rady a doporučení</w:t>
      </w:r>
    </w:p>
    <w:p w14:paraId="70594F19" w14:textId="77777777" w:rsidR="00673525" w:rsidRDefault="00673525" w:rsidP="00673525">
      <w:pPr>
        <w:pStyle w:val="Odstavecseseznamem"/>
        <w:numPr>
          <w:ilvl w:val="0"/>
          <w:numId w:val="2"/>
        </w:numPr>
        <w:spacing w:after="0"/>
        <w:jc w:val="both"/>
        <w:rPr>
          <w:rFonts w:cstheme="minorHAnsi"/>
          <w:bCs/>
        </w:rPr>
      </w:pPr>
      <w:r>
        <w:rPr>
          <w:rFonts w:cstheme="minorHAnsi"/>
          <w:bCs/>
        </w:rPr>
        <w:t xml:space="preserve">Prevence proti vloupání se rozhodně vyplatí, je proto důležité o zabezpečení obydlí přemýšlet ideálně již při jeho výstavbě. </w:t>
      </w:r>
    </w:p>
    <w:p w14:paraId="2D3C664C" w14:textId="77777777" w:rsidR="00673525" w:rsidRDefault="00673525" w:rsidP="00673525">
      <w:pPr>
        <w:pStyle w:val="Odstavecseseznamem"/>
        <w:numPr>
          <w:ilvl w:val="0"/>
          <w:numId w:val="2"/>
        </w:numPr>
        <w:spacing w:after="0"/>
        <w:jc w:val="both"/>
        <w:rPr>
          <w:rFonts w:cstheme="minorHAnsi"/>
          <w:bCs/>
        </w:rPr>
      </w:pPr>
      <w:r>
        <w:rPr>
          <w:rFonts w:cstheme="minorHAnsi"/>
          <w:bCs/>
        </w:rPr>
        <w:t xml:space="preserve">Pokud to již není možné, doporučujeme s odborníky konzultovat vhodný systém bezpečnostních prvků pro Váš byt či dům. </w:t>
      </w:r>
    </w:p>
    <w:p w14:paraId="012D40F6" w14:textId="77777777" w:rsidR="00673525" w:rsidRDefault="00673525" w:rsidP="00673525">
      <w:pPr>
        <w:pStyle w:val="Odstavecseseznamem"/>
        <w:numPr>
          <w:ilvl w:val="0"/>
          <w:numId w:val="2"/>
        </w:numPr>
        <w:spacing w:after="0"/>
        <w:jc w:val="both"/>
      </w:pPr>
      <w:r>
        <w:rPr>
          <w:rFonts w:cstheme="minorHAnsi"/>
          <w:bCs/>
        </w:rPr>
        <w:t xml:space="preserve">Kombinovat lze mechanické zabezpečení (bezpečnostní dveře, zámky, bezpečnostní folie apod.) s prvky elektronického zabezpečení s oznamováním například na mobilní telefon (alarmy, kamery, detektory atd.). </w:t>
      </w:r>
      <w:r>
        <w:t xml:space="preserve"> </w:t>
      </w:r>
    </w:p>
    <w:p w14:paraId="4021DE8E" w14:textId="77777777" w:rsidR="00673525" w:rsidRDefault="00673525" w:rsidP="00673525">
      <w:pPr>
        <w:pStyle w:val="Odstavecseseznamem"/>
        <w:numPr>
          <w:ilvl w:val="0"/>
          <w:numId w:val="2"/>
        </w:numPr>
        <w:spacing w:after="0"/>
        <w:jc w:val="both"/>
      </w:pPr>
      <w:r>
        <w:t>Do mechanického zabezpečení spadají bezpečnostní zámky, na trhu je možné vybrat si ze čtyř tříd, vhodné pro vstupní dveře bytů jsou pak výrobky 3. bezpečnostní třídy. Před mechanickým poškozením chrání také bezpečnostní kování a v neposlední řadě jsou klíčové bezpečnostní dveře, které by ideálně měly být z 3. bezpečnostní třídy. Velkým pomocníkem jsou také zárubně proti roztažení.</w:t>
      </w:r>
    </w:p>
    <w:p w14:paraId="6E63C879" w14:textId="77777777" w:rsidR="00673525" w:rsidRDefault="00673525" w:rsidP="00673525">
      <w:pPr>
        <w:pStyle w:val="Odstavecseseznamem"/>
        <w:numPr>
          <w:ilvl w:val="0"/>
          <w:numId w:val="2"/>
        </w:numPr>
        <w:spacing w:after="0"/>
        <w:jc w:val="both"/>
        <w:rPr>
          <w:rFonts w:cstheme="minorHAnsi"/>
          <w:bCs/>
        </w:rPr>
      </w:pPr>
      <w:r>
        <w:t>Při výběru firmy upřednostňujte společnosti, které se mohou prokázat patřičnými oprávněními, jsou např. členem nějaké odborné asociace či cechu, nabízí komplexní služby a v neposlední řadě se mohou prokázat dobrými referencemi, solidní firmy Vám sestaví nabídku bezplatně.</w:t>
      </w:r>
    </w:p>
    <w:p w14:paraId="050EBBED" w14:textId="77777777" w:rsidR="00673525" w:rsidRDefault="00673525" w:rsidP="00673525">
      <w:pPr>
        <w:pStyle w:val="Odstavecseseznamem"/>
        <w:numPr>
          <w:ilvl w:val="0"/>
          <w:numId w:val="2"/>
        </w:numPr>
        <w:spacing w:after="0"/>
        <w:jc w:val="both"/>
        <w:rPr>
          <w:rFonts w:cstheme="minorHAnsi"/>
          <w:bCs/>
        </w:rPr>
      </w:pPr>
      <w:r>
        <w:t>Pokud zvažujete nákup bezpečnostních prvků bez odborné pomoci, rozhodně vždy v</w:t>
      </w:r>
      <w:r>
        <w:rPr>
          <w:rFonts w:cstheme="minorHAnsi"/>
          <w:bCs/>
        </w:rPr>
        <w:t xml:space="preserve">olte certifikované výrobky. </w:t>
      </w:r>
    </w:p>
    <w:p w14:paraId="214C3137" w14:textId="77777777" w:rsidR="00673525" w:rsidRDefault="00673525" w:rsidP="00673525">
      <w:pPr>
        <w:pStyle w:val="Odstavecseseznamem"/>
        <w:numPr>
          <w:ilvl w:val="0"/>
          <w:numId w:val="2"/>
        </w:numPr>
        <w:spacing w:after="0"/>
        <w:jc w:val="both"/>
        <w:rPr>
          <w:rFonts w:cstheme="minorHAnsi"/>
          <w:bCs/>
        </w:rPr>
      </w:pPr>
      <w:r>
        <w:t>Důležité je také udržování přehledného prostoru před domem či bytem. V případě domů je vhodné dobré osvětlení, upravená zeleň, prostor nezakrytý stromy apod.</w:t>
      </w:r>
    </w:p>
    <w:p w14:paraId="0308D4B7" w14:textId="77777777" w:rsidR="00673525" w:rsidRDefault="00673525" w:rsidP="00261F83">
      <w:pPr>
        <w:pStyle w:val="Odstavecseseznamem"/>
        <w:numPr>
          <w:ilvl w:val="0"/>
          <w:numId w:val="2"/>
        </w:numPr>
        <w:jc w:val="both"/>
      </w:pPr>
      <w:r>
        <w:t xml:space="preserve">K bezpečnostním opatřením patří i ochrana cenností. Máte-li doma něco cenného, nemluvte o tom s cizími lidmi a cennosti uschovejte do trezoru. Nejdražší předměty si uložte do sejfu v bance. </w:t>
      </w:r>
    </w:p>
    <w:p w14:paraId="04D519C5" w14:textId="77777777" w:rsidR="00673525" w:rsidRDefault="00673525" w:rsidP="00261F83">
      <w:pPr>
        <w:pStyle w:val="Odstavecseseznamem"/>
        <w:numPr>
          <w:ilvl w:val="0"/>
          <w:numId w:val="2"/>
        </w:numPr>
        <w:jc w:val="both"/>
      </w:pPr>
      <w:r>
        <w:t xml:space="preserve">Praktické je také vytvořit soupis cenností, jejich fotografie a zapište si jejich sériová čísla. Pokud Vám někdo tyto věci odcizí, zvýší se pravděpodobnost jejich nalezení a identifikace. </w:t>
      </w:r>
    </w:p>
    <w:p w14:paraId="7E4A5143" w14:textId="77777777" w:rsidR="00673525" w:rsidRDefault="00673525" w:rsidP="00261F83">
      <w:pPr>
        <w:pStyle w:val="Odstavecseseznamem"/>
        <w:numPr>
          <w:ilvl w:val="0"/>
          <w:numId w:val="2"/>
        </w:numPr>
        <w:jc w:val="both"/>
      </w:pPr>
      <w:r>
        <w:t>Základem prevence jsou také dobré vztahy se sousedy, všímání si pohybu cizích osob v domě nebo okolí. A do své domácnosti pusťte pouze známé nebo důvěryhodné osoby.</w:t>
      </w:r>
    </w:p>
    <w:p w14:paraId="041C7F1B" w14:textId="77777777" w:rsidR="00673525" w:rsidRDefault="00673525" w:rsidP="00261F83">
      <w:pPr>
        <w:pStyle w:val="Odstavecseseznamem"/>
        <w:numPr>
          <w:ilvl w:val="0"/>
          <w:numId w:val="2"/>
        </w:numPr>
        <w:jc w:val="both"/>
      </w:pPr>
      <w:r>
        <w:lastRenderedPageBreak/>
        <w:t>Pokud byl váš domov již jednou vykraden, je důležité ihned opravit a ideálně posílit vstupní místa a bezpečnostní prvky. Existuje značné riziko, že se bude u vás nebo ve vašem okolí</w:t>
      </w:r>
      <w:r w:rsidRPr="00072AE5">
        <w:t xml:space="preserve"> </w:t>
      </w:r>
      <w:r>
        <w:t>pokus o vloupání opakovat. Proto informujte o nutnosti zabezpečení i své sousedy.</w:t>
      </w:r>
    </w:p>
    <w:p w14:paraId="5444D83E" w14:textId="77777777" w:rsidR="00673525" w:rsidRDefault="00673525" w:rsidP="00673525">
      <w:pPr>
        <w:spacing w:after="0"/>
        <w:jc w:val="both"/>
        <w:rPr>
          <w:rFonts w:cstheme="minorHAnsi"/>
          <w:b/>
          <w:bCs/>
        </w:rPr>
      </w:pPr>
      <w:r>
        <w:rPr>
          <w:rFonts w:cstheme="minorHAnsi"/>
          <w:b/>
          <w:bCs/>
        </w:rPr>
        <w:t xml:space="preserve">Při odchodech či odjezdech z domova mějte stále na paměti pár základních pravidel. </w:t>
      </w:r>
    </w:p>
    <w:p w14:paraId="7028AD85" w14:textId="77777777" w:rsidR="00673525" w:rsidRDefault="00673525" w:rsidP="00673525">
      <w:pPr>
        <w:spacing w:after="0"/>
        <w:jc w:val="both"/>
        <w:rPr>
          <w:rFonts w:cstheme="minorHAnsi"/>
          <w:bCs/>
        </w:rPr>
      </w:pPr>
      <w:r>
        <w:rPr>
          <w:rFonts w:cstheme="minorHAnsi"/>
          <w:bCs/>
        </w:rPr>
        <w:t xml:space="preserve">1/Neupozorňujte nikdy na svou nepřítomnost na sociálních sítích a nechlubte se ve svém okolí odjezdem z domova. </w:t>
      </w:r>
    </w:p>
    <w:p w14:paraId="6395AFD7" w14:textId="77777777" w:rsidR="00673525" w:rsidRDefault="00673525" w:rsidP="00673525">
      <w:pPr>
        <w:spacing w:after="0"/>
        <w:jc w:val="both"/>
      </w:pPr>
      <w:r>
        <w:rPr>
          <w:rFonts w:cstheme="minorHAnsi"/>
          <w:bCs/>
        </w:rPr>
        <w:t>2/ Chraňte své cennosti a pocit osobního bezpečí. Nenechte si vloupáním pachatele narušit integritu Vašeho domova.</w:t>
      </w:r>
      <w:r>
        <w:t xml:space="preserve"> </w:t>
      </w:r>
    </w:p>
    <w:p w14:paraId="0087B3EF" w14:textId="77777777" w:rsidR="00673525" w:rsidRDefault="00673525" w:rsidP="00673525">
      <w:pPr>
        <w:spacing w:after="0"/>
        <w:jc w:val="both"/>
      </w:pPr>
      <w:r>
        <w:t xml:space="preserve">3/ Nastavte si kontrolu nad svým domovem se sousedy, kteří Vám na něj dohlédnou, pravidelně vybírají poštovní schránku a zalévají květiny. </w:t>
      </w:r>
    </w:p>
    <w:p w14:paraId="710E8FB8" w14:textId="77777777" w:rsidR="00673525" w:rsidRPr="00012AA3" w:rsidRDefault="00673525" w:rsidP="00673525">
      <w:pPr>
        <w:jc w:val="both"/>
        <w:rPr>
          <w:rFonts w:cstheme="minorHAnsi"/>
          <w:bCs/>
        </w:rPr>
      </w:pPr>
      <w:r>
        <w:rPr>
          <w:rFonts w:cstheme="minorHAnsi"/>
          <w:bCs/>
        </w:rPr>
        <w:t xml:space="preserve">4/ Zabezpečení a dohled velmi pomáhají. Ale nejdůležitější jsou opatření, která Vás nic </w:t>
      </w:r>
      <w:proofErr w:type="gramStart"/>
      <w:r>
        <w:rPr>
          <w:rFonts w:cstheme="minorHAnsi"/>
          <w:bCs/>
        </w:rPr>
        <w:t>nestojí - nezapomínejte</w:t>
      </w:r>
      <w:proofErr w:type="gramEnd"/>
      <w:r>
        <w:rPr>
          <w:rFonts w:cstheme="minorHAnsi"/>
          <w:bCs/>
        </w:rPr>
        <w:t xml:space="preserve"> uzamknout všechny vstupy, zavírejte okna, klíče nenechávejte volně dostupné. Nevěřili byste, kolik lidí takto zlodějům i v dnešní době stále ještě svou nedbalostí napomáhá.</w:t>
      </w:r>
    </w:p>
    <w:p w14:paraId="56AC7304" w14:textId="77777777" w:rsidR="00673525" w:rsidRDefault="00673525" w:rsidP="00673525">
      <w:pPr>
        <w:spacing w:after="0"/>
        <w:jc w:val="both"/>
      </w:pPr>
      <w:r>
        <w:t xml:space="preserve">Pokud po návratu domů zjistíte, že se k Vám někdo vloupal, nikdy nevstupujte sami dovnitř. Pachatel může být ještě na místě a Vy můžete znehodnotit případné stopy. </w:t>
      </w:r>
      <w:r>
        <w:rPr>
          <w:b/>
        </w:rPr>
        <w:t>Neprodleně proto volejte linku tísňového volání 158</w:t>
      </w:r>
      <w:r>
        <w:t>.</w:t>
      </w:r>
    </w:p>
    <w:p w14:paraId="30C5387F" w14:textId="77777777" w:rsidR="00673525" w:rsidRPr="000823F8" w:rsidRDefault="00673525" w:rsidP="00673525">
      <w:pPr>
        <w:spacing w:after="0"/>
        <w:jc w:val="both"/>
        <w:rPr>
          <w:sz w:val="12"/>
          <w:szCs w:val="12"/>
        </w:rPr>
      </w:pPr>
    </w:p>
    <w:p w14:paraId="19152406" w14:textId="77777777" w:rsidR="00673525" w:rsidRDefault="00673525" w:rsidP="00673525">
      <w:pPr>
        <w:spacing w:after="0"/>
        <w:jc w:val="both"/>
      </w:pPr>
      <w:r>
        <w:t xml:space="preserve">Více informací k zabezpečení objektů jsou pro všechny zájemce dostupné na webových stránkách </w:t>
      </w:r>
      <w:hyperlink r:id="rId12" w:history="1">
        <w:r w:rsidRPr="00B03C54">
          <w:rPr>
            <w:rStyle w:val="Hypertextovodkaz"/>
          </w:rPr>
          <w:t>www.stopvloupani.cz</w:t>
        </w:r>
      </w:hyperlink>
      <w:r>
        <w:t>. Dále rovněž na webových stránkách projektu „</w:t>
      </w:r>
      <w:r>
        <w:rPr>
          <w:b/>
        </w:rPr>
        <w:t>Zabezpečte se</w:t>
      </w:r>
      <w:r>
        <w:t>“ (</w:t>
      </w:r>
      <w:hyperlink r:id="rId13" w:history="1">
        <w:r w:rsidRPr="00B13CF5">
          <w:rPr>
            <w:rStyle w:val="Hypertextovodkaz"/>
          </w:rPr>
          <w:t>www.policie.cz/zabezpectese</w:t>
        </w:r>
      </w:hyperlink>
      <w:r>
        <w:t>).</w:t>
      </w:r>
    </w:p>
    <w:p w14:paraId="5B13C362" w14:textId="77777777" w:rsidR="00673525" w:rsidRDefault="00673525" w:rsidP="00673525">
      <w:pPr>
        <w:spacing w:after="0"/>
        <w:jc w:val="both"/>
      </w:pPr>
      <w:r>
        <w:t xml:space="preserve">K dispozici je rovněž </w:t>
      </w:r>
      <w:r w:rsidRPr="00CE3A00">
        <w:rPr>
          <w:b/>
          <w:bCs/>
        </w:rPr>
        <w:t>Katalog doporučených výrobků</w:t>
      </w:r>
      <w:r>
        <w:t xml:space="preserve"> k účinné ochraně osob a majetku v rezidenčních a komerčních objektech všech kategorií, vypracovaný Cechem mechanických zámkových systémů ČR ve spolupráci s OPK MV ČR a PČR, viz </w:t>
      </w:r>
      <w:hyperlink r:id="rId14" w:history="1">
        <w:r w:rsidRPr="00B03C54">
          <w:rPr>
            <w:rStyle w:val="Hypertextovodkaz"/>
          </w:rPr>
          <w:t>https://cmzs.cz/cs/katalog-vyrobku</w:t>
        </w:r>
      </w:hyperlink>
      <w:r>
        <w:t xml:space="preserve">. </w:t>
      </w:r>
    </w:p>
    <w:p w14:paraId="732C3085" w14:textId="77777777" w:rsidR="00D000B9" w:rsidRDefault="00D000B9"/>
    <w:sectPr w:rsidR="00D000B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FD45D52"/>
    <w:multiLevelType w:val="hybridMultilevel"/>
    <w:tmpl w:val="B420A5AE"/>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 w15:restartNumberingAfterBreak="0">
    <w:nsid w:val="435377ED"/>
    <w:multiLevelType w:val="hybridMultilevel"/>
    <w:tmpl w:val="28C8D22E"/>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num w:numId="1" w16cid:durableId="477839715">
    <w:abstractNumId w:val="0"/>
  </w:num>
  <w:num w:numId="2" w16cid:durableId="80709455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00B9"/>
    <w:rsid w:val="000370E5"/>
    <w:rsid w:val="0009021C"/>
    <w:rsid w:val="000E6FE7"/>
    <w:rsid w:val="001921E5"/>
    <w:rsid w:val="001B0F2C"/>
    <w:rsid w:val="00261F83"/>
    <w:rsid w:val="002A6FB1"/>
    <w:rsid w:val="002D45B1"/>
    <w:rsid w:val="00390A28"/>
    <w:rsid w:val="003A31A2"/>
    <w:rsid w:val="00503AFA"/>
    <w:rsid w:val="00527DDA"/>
    <w:rsid w:val="005E673F"/>
    <w:rsid w:val="00671816"/>
    <w:rsid w:val="00673525"/>
    <w:rsid w:val="006D0E7F"/>
    <w:rsid w:val="007E4D8C"/>
    <w:rsid w:val="00860190"/>
    <w:rsid w:val="00865658"/>
    <w:rsid w:val="008C6027"/>
    <w:rsid w:val="009473A8"/>
    <w:rsid w:val="009B29BB"/>
    <w:rsid w:val="00C42906"/>
    <w:rsid w:val="00C54A24"/>
    <w:rsid w:val="00D000B9"/>
    <w:rsid w:val="00D57237"/>
    <w:rsid w:val="00EB3169"/>
    <w:rsid w:val="00F139FA"/>
    <w:rsid w:val="00FE585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0D6578"/>
  <w15:chartTrackingRefBased/>
  <w15:docId w15:val="{52EC8851-83D0-44BA-B86B-DC8F371813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cs-CZ"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673525"/>
    <w:pPr>
      <w:spacing w:line="254" w:lineRule="auto"/>
    </w:pPr>
    <w:rPr>
      <w:kern w:val="0"/>
      <w:sz w:val="22"/>
      <w:szCs w:val="22"/>
      <w14:ligatures w14:val="none"/>
    </w:rPr>
  </w:style>
  <w:style w:type="paragraph" w:styleId="Nadpis1">
    <w:name w:val="heading 1"/>
    <w:basedOn w:val="Normln"/>
    <w:next w:val="Normln"/>
    <w:link w:val="Nadpis1Char"/>
    <w:uiPriority w:val="9"/>
    <w:qFormat/>
    <w:rsid w:val="00D000B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dpis2">
    <w:name w:val="heading 2"/>
    <w:basedOn w:val="Normln"/>
    <w:next w:val="Normln"/>
    <w:link w:val="Nadpis2Char"/>
    <w:uiPriority w:val="9"/>
    <w:semiHidden/>
    <w:unhideWhenUsed/>
    <w:qFormat/>
    <w:rsid w:val="00D000B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dpis3">
    <w:name w:val="heading 3"/>
    <w:basedOn w:val="Normln"/>
    <w:next w:val="Normln"/>
    <w:link w:val="Nadpis3Char"/>
    <w:uiPriority w:val="9"/>
    <w:semiHidden/>
    <w:unhideWhenUsed/>
    <w:qFormat/>
    <w:rsid w:val="00D000B9"/>
    <w:pPr>
      <w:keepNext/>
      <w:keepLines/>
      <w:spacing w:before="160" w:after="80"/>
      <w:outlineLvl w:val="2"/>
    </w:pPr>
    <w:rPr>
      <w:rFonts w:eastAsiaTheme="majorEastAsia" w:cstheme="majorBidi"/>
      <w:color w:val="0F4761" w:themeColor="accent1" w:themeShade="BF"/>
      <w:sz w:val="28"/>
      <w:szCs w:val="28"/>
    </w:rPr>
  </w:style>
  <w:style w:type="paragraph" w:styleId="Nadpis4">
    <w:name w:val="heading 4"/>
    <w:basedOn w:val="Normln"/>
    <w:next w:val="Normln"/>
    <w:link w:val="Nadpis4Char"/>
    <w:uiPriority w:val="9"/>
    <w:semiHidden/>
    <w:unhideWhenUsed/>
    <w:qFormat/>
    <w:rsid w:val="00D000B9"/>
    <w:pPr>
      <w:keepNext/>
      <w:keepLines/>
      <w:spacing w:before="80" w:after="40"/>
      <w:outlineLvl w:val="3"/>
    </w:pPr>
    <w:rPr>
      <w:rFonts w:eastAsiaTheme="majorEastAsia" w:cstheme="majorBidi"/>
      <w:i/>
      <w:iCs/>
      <w:color w:val="0F4761" w:themeColor="accent1" w:themeShade="BF"/>
    </w:rPr>
  </w:style>
  <w:style w:type="paragraph" w:styleId="Nadpis5">
    <w:name w:val="heading 5"/>
    <w:basedOn w:val="Normln"/>
    <w:next w:val="Normln"/>
    <w:link w:val="Nadpis5Char"/>
    <w:uiPriority w:val="9"/>
    <w:semiHidden/>
    <w:unhideWhenUsed/>
    <w:qFormat/>
    <w:rsid w:val="00D000B9"/>
    <w:pPr>
      <w:keepNext/>
      <w:keepLines/>
      <w:spacing w:before="80" w:after="40"/>
      <w:outlineLvl w:val="4"/>
    </w:pPr>
    <w:rPr>
      <w:rFonts w:eastAsiaTheme="majorEastAsia" w:cstheme="majorBidi"/>
      <w:color w:val="0F4761" w:themeColor="accent1" w:themeShade="BF"/>
    </w:rPr>
  </w:style>
  <w:style w:type="paragraph" w:styleId="Nadpis6">
    <w:name w:val="heading 6"/>
    <w:basedOn w:val="Normln"/>
    <w:next w:val="Normln"/>
    <w:link w:val="Nadpis6Char"/>
    <w:uiPriority w:val="9"/>
    <w:semiHidden/>
    <w:unhideWhenUsed/>
    <w:qFormat/>
    <w:rsid w:val="00D000B9"/>
    <w:pPr>
      <w:keepNext/>
      <w:keepLines/>
      <w:spacing w:before="40" w:after="0"/>
      <w:outlineLvl w:val="5"/>
    </w:pPr>
    <w:rPr>
      <w:rFonts w:eastAsiaTheme="majorEastAsia" w:cstheme="majorBidi"/>
      <w:i/>
      <w:iCs/>
      <w:color w:val="595959" w:themeColor="text1" w:themeTint="A6"/>
    </w:rPr>
  </w:style>
  <w:style w:type="paragraph" w:styleId="Nadpis7">
    <w:name w:val="heading 7"/>
    <w:basedOn w:val="Normln"/>
    <w:next w:val="Normln"/>
    <w:link w:val="Nadpis7Char"/>
    <w:uiPriority w:val="9"/>
    <w:semiHidden/>
    <w:unhideWhenUsed/>
    <w:qFormat/>
    <w:rsid w:val="00D000B9"/>
    <w:pPr>
      <w:keepNext/>
      <w:keepLines/>
      <w:spacing w:before="40" w:after="0"/>
      <w:outlineLvl w:val="6"/>
    </w:pPr>
    <w:rPr>
      <w:rFonts w:eastAsiaTheme="majorEastAsia" w:cstheme="majorBidi"/>
      <w:color w:val="595959" w:themeColor="text1" w:themeTint="A6"/>
    </w:rPr>
  </w:style>
  <w:style w:type="paragraph" w:styleId="Nadpis8">
    <w:name w:val="heading 8"/>
    <w:basedOn w:val="Normln"/>
    <w:next w:val="Normln"/>
    <w:link w:val="Nadpis8Char"/>
    <w:uiPriority w:val="9"/>
    <w:semiHidden/>
    <w:unhideWhenUsed/>
    <w:qFormat/>
    <w:rsid w:val="00D000B9"/>
    <w:pPr>
      <w:keepNext/>
      <w:keepLines/>
      <w:spacing w:after="0"/>
      <w:outlineLvl w:val="7"/>
    </w:pPr>
    <w:rPr>
      <w:rFonts w:eastAsiaTheme="majorEastAsia" w:cstheme="majorBidi"/>
      <w:i/>
      <w:iCs/>
      <w:color w:val="272727" w:themeColor="text1" w:themeTint="D8"/>
    </w:rPr>
  </w:style>
  <w:style w:type="paragraph" w:styleId="Nadpis9">
    <w:name w:val="heading 9"/>
    <w:basedOn w:val="Normln"/>
    <w:next w:val="Normln"/>
    <w:link w:val="Nadpis9Char"/>
    <w:uiPriority w:val="9"/>
    <w:semiHidden/>
    <w:unhideWhenUsed/>
    <w:qFormat/>
    <w:rsid w:val="00D000B9"/>
    <w:pPr>
      <w:keepNext/>
      <w:keepLines/>
      <w:spacing w:after="0"/>
      <w:outlineLvl w:val="8"/>
    </w:pPr>
    <w:rPr>
      <w:rFonts w:eastAsiaTheme="majorEastAsia" w:cstheme="majorBidi"/>
      <w:color w:val="272727" w:themeColor="text1" w:themeTint="D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D000B9"/>
    <w:rPr>
      <w:rFonts w:asciiTheme="majorHAnsi" w:eastAsiaTheme="majorEastAsia" w:hAnsiTheme="majorHAnsi" w:cstheme="majorBidi"/>
      <w:color w:val="0F4761" w:themeColor="accent1" w:themeShade="BF"/>
      <w:sz w:val="40"/>
      <w:szCs w:val="40"/>
    </w:rPr>
  </w:style>
  <w:style w:type="character" w:customStyle="1" w:styleId="Nadpis2Char">
    <w:name w:val="Nadpis 2 Char"/>
    <w:basedOn w:val="Standardnpsmoodstavce"/>
    <w:link w:val="Nadpis2"/>
    <w:uiPriority w:val="9"/>
    <w:semiHidden/>
    <w:rsid w:val="00D000B9"/>
    <w:rPr>
      <w:rFonts w:asciiTheme="majorHAnsi" w:eastAsiaTheme="majorEastAsia" w:hAnsiTheme="majorHAnsi" w:cstheme="majorBidi"/>
      <w:color w:val="0F4761" w:themeColor="accent1" w:themeShade="BF"/>
      <w:sz w:val="32"/>
      <w:szCs w:val="32"/>
    </w:rPr>
  </w:style>
  <w:style w:type="character" w:customStyle="1" w:styleId="Nadpis3Char">
    <w:name w:val="Nadpis 3 Char"/>
    <w:basedOn w:val="Standardnpsmoodstavce"/>
    <w:link w:val="Nadpis3"/>
    <w:uiPriority w:val="9"/>
    <w:semiHidden/>
    <w:rsid w:val="00D000B9"/>
    <w:rPr>
      <w:rFonts w:eastAsiaTheme="majorEastAsia" w:cstheme="majorBidi"/>
      <w:color w:val="0F4761" w:themeColor="accent1" w:themeShade="BF"/>
      <w:sz w:val="28"/>
      <w:szCs w:val="28"/>
    </w:rPr>
  </w:style>
  <w:style w:type="character" w:customStyle="1" w:styleId="Nadpis4Char">
    <w:name w:val="Nadpis 4 Char"/>
    <w:basedOn w:val="Standardnpsmoodstavce"/>
    <w:link w:val="Nadpis4"/>
    <w:uiPriority w:val="9"/>
    <w:semiHidden/>
    <w:rsid w:val="00D000B9"/>
    <w:rPr>
      <w:rFonts w:eastAsiaTheme="majorEastAsia" w:cstheme="majorBidi"/>
      <w:i/>
      <w:iCs/>
      <w:color w:val="0F4761" w:themeColor="accent1" w:themeShade="BF"/>
    </w:rPr>
  </w:style>
  <w:style w:type="character" w:customStyle="1" w:styleId="Nadpis5Char">
    <w:name w:val="Nadpis 5 Char"/>
    <w:basedOn w:val="Standardnpsmoodstavce"/>
    <w:link w:val="Nadpis5"/>
    <w:uiPriority w:val="9"/>
    <w:semiHidden/>
    <w:rsid w:val="00D000B9"/>
    <w:rPr>
      <w:rFonts w:eastAsiaTheme="majorEastAsia" w:cstheme="majorBidi"/>
      <w:color w:val="0F4761" w:themeColor="accent1" w:themeShade="BF"/>
    </w:rPr>
  </w:style>
  <w:style w:type="character" w:customStyle="1" w:styleId="Nadpis6Char">
    <w:name w:val="Nadpis 6 Char"/>
    <w:basedOn w:val="Standardnpsmoodstavce"/>
    <w:link w:val="Nadpis6"/>
    <w:uiPriority w:val="9"/>
    <w:semiHidden/>
    <w:rsid w:val="00D000B9"/>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D000B9"/>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D000B9"/>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D000B9"/>
    <w:rPr>
      <w:rFonts w:eastAsiaTheme="majorEastAsia" w:cstheme="majorBidi"/>
      <w:color w:val="272727" w:themeColor="text1" w:themeTint="D8"/>
    </w:rPr>
  </w:style>
  <w:style w:type="paragraph" w:styleId="Nzev">
    <w:name w:val="Title"/>
    <w:basedOn w:val="Normln"/>
    <w:next w:val="Normln"/>
    <w:link w:val="NzevChar"/>
    <w:uiPriority w:val="10"/>
    <w:qFormat/>
    <w:rsid w:val="00D000B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D000B9"/>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D000B9"/>
    <w:pPr>
      <w:numPr>
        <w:ilvl w:val="1"/>
      </w:numPr>
    </w:pPr>
    <w:rPr>
      <w:rFonts w:eastAsiaTheme="majorEastAsia"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D000B9"/>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D000B9"/>
    <w:pPr>
      <w:spacing w:before="160"/>
      <w:jc w:val="center"/>
    </w:pPr>
    <w:rPr>
      <w:i/>
      <w:iCs/>
      <w:color w:val="404040" w:themeColor="text1" w:themeTint="BF"/>
    </w:rPr>
  </w:style>
  <w:style w:type="character" w:customStyle="1" w:styleId="CittChar">
    <w:name w:val="Citát Char"/>
    <w:basedOn w:val="Standardnpsmoodstavce"/>
    <w:link w:val="Citt"/>
    <w:uiPriority w:val="29"/>
    <w:rsid w:val="00D000B9"/>
    <w:rPr>
      <w:i/>
      <w:iCs/>
      <w:color w:val="404040" w:themeColor="text1" w:themeTint="BF"/>
    </w:rPr>
  </w:style>
  <w:style w:type="paragraph" w:styleId="Odstavecseseznamem">
    <w:name w:val="List Paragraph"/>
    <w:basedOn w:val="Normln"/>
    <w:uiPriority w:val="34"/>
    <w:qFormat/>
    <w:rsid w:val="00D000B9"/>
    <w:pPr>
      <w:ind w:left="720"/>
      <w:contextualSpacing/>
    </w:pPr>
  </w:style>
  <w:style w:type="character" w:styleId="Zdraznnintenzivn">
    <w:name w:val="Intense Emphasis"/>
    <w:basedOn w:val="Standardnpsmoodstavce"/>
    <w:uiPriority w:val="21"/>
    <w:qFormat/>
    <w:rsid w:val="00D000B9"/>
    <w:rPr>
      <w:i/>
      <w:iCs/>
      <w:color w:val="0F4761" w:themeColor="accent1" w:themeShade="BF"/>
    </w:rPr>
  </w:style>
  <w:style w:type="paragraph" w:styleId="Vrazncitt">
    <w:name w:val="Intense Quote"/>
    <w:basedOn w:val="Normln"/>
    <w:next w:val="Normln"/>
    <w:link w:val="VrazncittChar"/>
    <w:uiPriority w:val="30"/>
    <w:qFormat/>
    <w:rsid w:val="00D000B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VrazncittChar">
    <w:name w:val="Výrazný citát Char"/>
    <w:basedOn w:val="Standardnpsmoodstavce"/>
    <w:link w:val="Vrazncitt"/>
    <w:uiPriority w:val="30"/>
    <w:rsid w:val="00D000B9"/>
    <w:rPr>
      <w:i/>
      <w:iCs/>
      <w:color w:val="0F4761" w:themeColor="accent1" w:themeShade="BF"/>
    </w:rPr>
  </w:style>
  <w:style w:type="character" w:styleId="Odkazintenzivn">
    <w:name w:val="Intense Reference"/>
    <w:basedOn w:val="Standardnpsmoodstavce"/>
    <w:uiPriority w:val="32"/>
    <w:qFormat/>
    <w:rsid w:val="00D000B9"/>
    <w:rPr>
      <w:b/>
      <w:bCs/>
      <w:smallCaps/>
      <w:color w:val="0F4761" w:themeColor="accent1" w:themeShade="BF"/>
      <w:spacing w:val="5"/>
    </w:rPr>
  </w:style>
  <w:style w:type="character" w:styleId="Hypertextovodkaz">
    <w:name w:val="Hyperlink"/>
    <w:basedOn w:val="Standardnpsmoodstavce"/>
    <w:uiPriority w:val="99"/>
    <w:unhideWhenUsed/>
    <w:rsid w:val="00673525"/>
    <w:rPr>
      <w:color w:val="467886" w:themeColor="hyperlink"/>
      <w:u w:val="single"/>
    </w:rPr>
  </w:style>
  <w:style w:type="character" w:styleId="Sledovanodkaz">
    <w:name w:val="FollowedHyperlink"/>
    <w:basedOn w:val="Standardnpsmoodstavce"/>
    <w:uiPriority w:val="99"/>
    <w:semiHidden/>
    <w:unhideWhenUsed/>
    <w:rsid w:val="00673525"/>
    <w:rPr>
      <w:color w:val="96607D" w:themeColor="followedHyperlink"/>
      <w:u w:val="single"/>
    </w:rPr>
  </w:style>
  <w:style w:type="character" w:styleId="Nevyeenzmnka">
    <w:name w:val="Unresolved Mention"/>
    <w:basedOn w:val="Standardnpsmoodstavce"/>
    <w:uiPriority w:val="99"/>
    <w:semiHidden/>
    <w:unhideWhenUsed/>
    <w:rsid w:val="00F139FA"/>
    <w:rPr>
      <w:color w:val="605E5C"/>
      <w:shd w:val="clear" w:color="auto" w:fill="E1DFDD"/>
    </w:rPr>
  </w:style>
  <w:style w:type="paragraph" w:styleId="Revize">
    <w:name w:val="Revision"/>
    <w:hidden/>
    <w:uiPriority w:val="99"/>
    <w:semiHidden/>
    <w:rsid w:val="006D0E7F"/>
    <w:pPr>
      <w:spacing w:after="0" w:line="240" w:lineRule="auto"/>
    </w:pPr>
    <w:rPr>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5428188">
      <w:bodyDiv w:val="1"/>
      <w:marLeft w:val="0"/>
      <w:marRight w:val="0"/>
      <w:marTop w:val="0"/>
      <w:marBottom w:val="0"/>
      <w:divBdr>
        <w:top w:val="none" w:sz="0" w:space="0" w:color="auto"/>
        <w:left w:val="none" w:sz="0" w:space="0" w:color="auto"/>
        <w:bottom w:val="none" w:sz="0" w:space="0" w:color="auto"/>
        <w:right w:val="none" w:sz="0" w:space="0" w:color="auto"/>
      </w:divBdr>
    </w:div>
    <w:div w:id="16667816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licie.cz/zabezpectese" TargetMode="External"/><Relationship Id="rId13" Type="http://schemas.openxmlformats.org/officeDocument/2006/relationships/hyperlink" Target="http://www.policie.cz/zabezpectese" TargetMode="External"/><Relationship Id="rId3" Type="http://schemas.openxmlformats.org/officeDocument/2006/relationships/settings" Target="settings.xml"/><Relationship Id="rId7" Type="http://schemas.openxmlformats.org/officeDocument/2006/relationships/hyperlink" Target="https://www.youtube.com/playlist?list=PL1Cp5doNb3zScEM2jvDebgJbpf8ILUoKB" TargetMode="External"/><Relationship Id="rId12" Type="http://schemas.openxmlformats.org/officeDocument/2006/relationships/hyperlink" Target="http://www.stopvloupani.cz"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youtube.com/watch?v=nk_5-XDh2_E&amp;t=2s" TargetMode="External"/><Relationship Id="rId11" Type="http://schemas.openxmlformats.org/officeDocument/2006/relationships/hyperlink" Target="http://www.policie.gov.cz/zabezpectese" TargetMode="External"/><Relationship Id="rId5" Type="http://schemas.openxmlformats.org/officeDocument/2006/relationships/hyperlink" Target="https://eucpn.org/focus-day" TargetMode="External"/><Relationship Id="rId15" Type="http://schemas.openxmlformats.org/officeDocument/2006/relationships/fontTable" Target="fontTable.xml"/><Relationship Id="rId10" Type="http://schemas.openxmlformats.org/officeDocument/2006/relationships/hyperlink" Target="http://www.stopvloupani.cz" TargetMode="External"/><Relationship Id="rId4" Type="http://schemas.openxmlformats.org/officeDocument/2006/relationships/webSettings" Target="webSettings.xml"/><Relationship Id="rId9" Type="http://schemas.openxmlformats.org/officeDocument/2006/relationships/hyperlink" Target="http://www.policie.cz/zabezpectese" TargetMode="External"/><Relationship Id="rId14" Type="http://schemas.openxmlformats.org/officeDocument/2006/relationships/hyperlink" Target="https://cmzs.cz/cs/katalog-vyrobku" TargetMode="Externa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23</TotalTime>
  <Pages>3</Pages>
  <Words>1318</Words>
  <Characters>7780</Characters>
  <Application>Microsoft Office Word</Application>
  <DocSecurity>0</DocSecurity>
  <Lines>64</Lines>
  <Paragraphs>18</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9080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Fára Milan, JUDr.</dc:creator>
  <cp:keywords/>
  <dc:description/>
  <cp:lastModifiedBy>Fára Milan, JUDr.</cp:lastModifiedBy>
  <cp:revision>5</cp:revision>
  <dcterms:created xsi:type="dcterms:W3CDTF">2025-06-11T06:43:00Z</dcterms:created>
  <dcterms:modified xsi:type="dcterms:W3CDTF">2025-06-11T08:38:00Z</dcterms:modified>
</cp:coreProperties>
</file>